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Light &amp; Wonder,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Caledonia (Private) Investments Pty Limited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4,141,343.00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4,141,343.00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4,141,343.00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5.37 %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Caledonia US,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4,141,343.00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4,141,343.00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4,141,343.00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13"/>
        <w:gridCol w:w="9037"/>
        <w:gridCol w:w="155"/>
      </w:tblGrid>
      <w:tr>
        <w:trPr/>
        <w:tc>
          <w:tcPr>
            <w:tcW w:w="1013" w:type="dxa"/>
            <w:tcBorders/>
            <w:vAlign w:val="center"/>
          </w:tcPr>
          <w:p>
            <w:pPr>
              <w:pStyle w:val="TableContents"/>
              <w:bidi w:val="0"/>
              <w:spacing w:before="0" w:after="283"/>
              <w:jc w:val="left"/>
              <w:rPr/>
            </w:pPr>
            <w:r>
              <w:rPr/>
              <w:t>Item 1.</w:t>
            </w:r>
          </w:p>
        </w:tc>
        <w:tc>
          <w:tcPr>
            <w:tcW w:w="90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(a)</w:t>
            </w:r>
          </w:p>
        </w:tc>
        <w:tc>
          <w:tcPr>
            <w:tcW w:w="9037" w:type="dxa"/>
            <w:tcBorders/>
            <w:vAlign w:val="center"/>
          </w:tcPr>
          <w:p>
            <w:pPr>
              <w:pStyle w:val="TableContents"/>
              <w:bidi w:val="0"/>
              <w:jc w:val="left"/>
              <w:rPr/>
            </w:pPr>
            <w:r>
              <w:rPr/>
              <w:t xml:space="preserve">Name of issuer: </w:t>
            </w:r>
          </w:p>
          <w:p>
            <w:pPr>
              <w:pStyle w:val="TableContents"/>
              <w:bidi w:val="0"/>
              <w:spacing w:before="0" w:after="0"/>
              <w:jc w:val="left"/>
              <w:rPr/>
            </w:pPr>
            <w:r>
              <w:rPr/>
              <w:t>Light &amp; Wonder, Inc.</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(b)</w:t>
            </w:r>
          </w:p>
        </w:tc>
        <w:tc>
          <w:tcPr>
            <w:tcW w:w="903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6601 Bermuda Road, Las Vegas, NV 89119</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Item 2.</w:t>
            </w:r>
          </w:p>
        </w:tc>
        <w:tc>
          <w:tcPr>
            <w:tcW w:w="90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(a)</w:t>
            </w:r>
          </w:p>
        </w:tc>
        <w:tc>
          <w:tcPr>
            <w:tcW w:w="9037"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Caledonia (Private) Investments Pty Limited Caledonia US, LP</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(b)</w:t>
            </w:r>
          </w:p>
        </w:tc>
        <w:tc>
          <w:tcPr>
            <w:tcW w:w="903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Caledonia (Private) Investments Pty Limited: Level 10, 131 Macquarie Street Sydney, NSW, 2000, Australia Caledonia US, LP 27th Floor, 1133 Avenue of the Americas New York, NY,10036</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(c)</w:t>
            </w:r>
          </w:p>
        </w:tc>
        <w:tc>
          <w:tcPr>
            <w:tcW w:w="9037" w:type="dxa"/>
            <w:tcBorders/>
            <w:vAlign w:val="center"/>
          </w:tcPr>
          <w:p>
            <w:pPr>
              <w:pStyle w:val="TableContents"/>
              <w:bidi w:val="0"/>
              <w:jc w:val="left"/>
              <w:rPr/>
            </w:pPr>
            <w:r>
              <w:rPr/>
              <w:t xml:space="preserve">Citizenship: </w:t>
            </w:r>
          </w:p>
          <w:p>
            <w:pPr>
              <w:pStyle w:val="TableContents"/>
              <w:bidi w:val="0"/>
              <w:spacing w:before="0" w:after="0"/>
              <w:jc w:val="left"/>
              <w:rPr/>
            </w:pPr>
            <w:r>
              <w:rPr/>
              <w:t>Caledonia (Private) Investments Pty Limited - Australia Caledonia US, LP - Delaware</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(d)</w:t>
            </w:r>
          </w:p>
        </w:tc>
        <w:tc>
          <w:tcPr>
            <w:tcW w:w="903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(e)</w:t>
            </w:r>
          </w:p>
        </w:tc>
        <w:tc>
          <w:tcPr>
            <w:tcW w:w="903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Item 3.</w:t>
            </w:r>
          </w:p>
        </w:tc>
        <w:tc>
          <w:tcPr>
            <w:tcW w:w="903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(a)</w:t>
            </w:r>
          </w:p>
        </w:tc>
        <w:tc>
          <w:tcPr>
            <w:tcW w:w="903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(b)</w:t>
            </w:r>
          </w:p>
        </w:tc>
        <w:tc>
          <w:tcPr>
            <w:tcW w:w="903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(c)</w:t>
            </w:r>
          </w:p>
        </w:tc>
        <w:tc>
          <w:tcPr>
            <w:tcW w:w="903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(d)</w:t>
            </w:r>
          </w:p>
        </w:tc>
        <w:tc>
          <w:tcPr>
            <w:tcW w:w="903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(e)</w:t>
            </w:r>
          </w:p>
        </w:tc>
        <w:tc>
          <w:tcPr>
            <w:tcW w:w="903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(f)</w:t>
            </w:r>
          </w:p>
        </w:tc>
        <w:tc>
          <w:tcPr>
            <w:tcW w:w="903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(g)</w:t>
            </w:r>
          </w:p>
        </w:tc>
        <w:tc>
          <w:tcPr>
            <w:tcW w:w="903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(h)</w:t>
            </w:r>
          </w:p>
        </w:tc>
        <w:tc>
          <w:tcPr>
            <w:tcW w:w="903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(i)</w:t>
            </w:r>
          </w:p>
        </w:tc>
        <w:tc>
          <w:tcPr>
            <w:tcW w:w="903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(j)</w:t>
            </w:r>
          </w:p>
        </w:tc>
        <w:tc>
          <w:tcPr>
            <w:tcW w:w="903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(k)</w:t>
            </w:r>
          </w:p>
        </w:tc>
        <w:tc>
          <w:tcPr>
            <w:tcW w:w="903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 </w:t>
            </w:r>
          </w:p>
        </w:tc>
        <w:tc>
          <w:tcPr>
            <w:tcW w:w="9192" w:type="dxa"/>
            <w:gridSpan w:val="2"/>
            <w:tcBorders/>
            <w:vAlign w:val="center"/>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Item 4.</w:t>
            </w:r>
          </w:p>
        </w:tc>
        <w:tc>
          <w:tcPr>
            <w:tcW w:w="903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(a)</w:t>
            </w:r>
          </w:p>
        </w:tc>
        <w:tc>
          <w:tcPr>
            <w:tcW w:w="903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4,131,343</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(b)</w:t>
            </w:r>
          </w:p>
        </w:tc>
        <w:tc>
          <w:tcPr>
            <w:tcW w:w="903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5.37%  %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(c)</w:t>
            </w:r>
          </w:p>
        </w:tc>
        <w:tc>
          <w:tcPr>
            <w:tcW w:w="903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4,131,343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4,131,343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Item 5.</w:t>
            </w:r>
          </w:p>
        </w:tc>
        <w:tc>
          <w:tcPr>
            <w:tcW w:w="903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Item 6.</w:t>
            </w:r>
          </w:p>
        </w:tc>
        <w:tc>
          <w:tcPr>
            <w:tcW w:w="903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Item 7.</w:t>
            </w:r>
          </w:p>
        </w:tc>
        <w:tc>
          <w:tcPr>
            <w:tcW w:w="903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Item 8.</w:t>
            </w:r>
          </w:p>
        </w:tc>
        <w:tc>
          <w:tcPr>
            <w:tcW w:w="903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Item 9.</w:t>
            </w:r>
          </w:p>
        </w:tc>
        <w:tc>
          <w:tcPr>
            <w:tcW w:w="903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13"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030" w:type="dxa"/>
        <w:jc w:val="left"/>
        <w:tblInd w:w="0" w:type="dxa"/>
        <w:tblLayout w:type="fixed"/>
        <w:tblCellMar>
          <w:top w:w="28" w:type="dxa"/>
          <w:left w:w="28" w:type="dxa"/>
          <w:bottom w:w="28" w:type="dxa"/>
          <w:right w:w="28" w:type="dxa"/>
        </w:tblCellMar>
      </w:tblPr>
      <w:tblGrid>
        <w:gridCol w:w="4515"/>
        <w:gridCol w:w="4515"/>
      </w:tblGrid>
      <w:tr>
        <w:trPr/>
        <w:tc>
          <w:tcPr>
            <w:tcW w:w="4515" w:type="dxa"/>
            <w:tcBorders/>
            <w:vAlign w:val="center"/>
          </w:tcPr>
          <w:p>
            <w:pPr>
              <w:pStyle w:val="TableContents"/>
              <w:bidi w:val="0"/>
              <w:spacing w:before="0" w:after="0"/>
              <w:jc w:val="left"/>
              <w:rPr/>
            </w:pPr>
            <w:r>
              <w:rPr/>
              <w:t> </w:t>
            </w:r>
          </w:p>
          <w:tbl>
            <w:tblPr>
              <w:tblW w:w="4351" w:type="dxa"/>
              <w:jc w:val="left"/>
              <w:tblInd w:w="0" w:type="dxa"/>
              <w:tblLayout w:type="fixed"/>
              <w:tblCellMar>
                <w:top w:w="28" w:type="dxa"/>
                <w:left w:w="28" w:type="dxa"/>
                <w:bottom w:w="28" w:type="dxa"/>
                <w:right w:w="28" w:type="dxa"/>
              </w:tblCellMar>
            </w:tblPr>
            <w:tblGrid>
              <w:gridCol w:w="4351"/>
            </w:tblGrid>
            <w:tr>
              <w:trPr/>
              <w:tc>
                <w:tcPr>
                  <w:tcW w:w="4351" w:type="dxa"/>
                  <w:tcBorders/>
                  <w:vAlign w:val="center"/>
                </w:tcPr>
                <w:p>
                  <w:pPr>
                    <w:pStyle w:val="TableContents"/>
                    <w:bidi w:val="0"/>
                    <w:spacing w:before="0" w:after="0"/>
                    <w:jc w:val="left"/>
                    <w:rPr/>
                  </w:pPr>
                  <w:r>
                    <w:rPr/>
                    <w:t>Caledonia (Private) Investments Pty Limited</w:t>
                  </w:r>
                </w:p>
              </w:tc>
            </w:tr>
          </w:tbl>
          <w:p>
            <w:pPr>
              <w:pStyle w:val="TableContents"/>
              <w:bidi w:val="0"/>
              <w:spacing w:before="0" w:after="283"/>
              <w:jc w:val="left"/>
              <w:rPr/>
            </w:pPr>
            <w:r>
              <w:rPr/>
            </w:r>
          </w:p>
        </w:tc>
        <w:tc>
          <w:tcPr>
            <w:tcW w:w="45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Matthew Moses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Matthew Moses, General Counsel</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382" w:type="dxa"/>
            <w:tcBorders/>
            <w:vAlign w:val="center"/>
          </w:tcPr>
          <w:p>
            <w:pPr>
              <w:pStyle w:val="TableContents"/>
              <w:bidi w:val="0"/>
              <w:spacing w:before="0" w:after="283"/>
              <w:jc w:val="left"/>
              <w:rPr>
                <w:sz w:val="4"/>
                <w:szCs w:val="4"/>
              </w:rPr>
            </w:pPr>
            <w:r>
              <w:rPr>
                <w:sz w:val="4"/>
                <w:szCs w:val="4"/>
              </w:rPr>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Caledonia US, LP</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Matthew Moses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Matthew Moses, General Counsel</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3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887</Words>
  <Characters>4626</Characters>
  <CharactersWithSpaces>5484</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